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9.0" w:type="dxa"/>
        <w:jc w:val="left"/>
        <w:tblInd w:w="55.99999999999999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177"/>
        <w:gridCol w:w="7802"/>
        <w:tblGridChange w:id="0">
          <w:tblGrid>
            <w:gridCol w:w="2177"/>
            <w:gridCol w:w="7802"/>
          </w:tblGrid>
        </w:tblGridChange>
      </w:tblGrid>
      <w:tr>
        <w:trPr>
          <w:trHeight w:val="339" w:hRule="atLeast"/>
        </w:trPr>
        <w:tc>
          <w:tcPr>
            <w:vMerge w:val="restart"/>
            <w:tcBorders>
              <w:top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ФГБОУ ВО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«АГУ»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«Адыгейский государственный университет»</w:t>
            </w:r>
          </w:p>
        </w:tc>
      </w:tr>
      <w:tr>
        <w:trPr>
          <w:trHeight w:val="340" w:hRule="atLeast"/>
        </w:trPr>
        <w:tc>
          <w:tcPr>
            <w:vMerge w:val="continue"/>
            <w:tcBorders>
              <w:top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Рабочая программа  дисциплины (модуля)</w:t>
            </w:r>
          </w:p>
        </w:tc>
      </w:tr>
      <w:tr>
        <w:trPr>
          <w:trHeight w:val="340" w:hRule="atLeast"/>
        </w:trPr>
        <w:tc>
          <w:tcPr>
            <w:vMerge w:val="continue"/>
            <w:tcBorders>
              <w:top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СМК. ОП-2/РК-7.3.3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89.0" w:type="dxa"/>
        <w:jc w:val="left"/>
        <w:tblInd w:w="0.0" w:type="dxa"/>
        <w:tblLayout w:type="fixed"/>
        <w:tblLook w:val="0000"/>
      </w:tblPr>
      <w:tblGrid>
        <w:gridCol w:w="3658"/>
        <w:gridCol w:w="6231"/>
        <w:tblGridChange w:id="0">
          <w:tblGrid>
            <w:gridCol w:w="3658"/>
            <w:gridCol w:w="6231"/>
          </w:tblGrid>
        </w:tblGridChange>
      </w:tblGrid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4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«УТВЕРЖДАЮ»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37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И.о. декан инженерно-физического ф-та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37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М.Ф. Алиева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4" w:right="0" w:firstLine="56.000000000000014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«___» ______________2020</w:t>
            </w:r>
            <w:r w:rsidDel="00000000" w:rsidR="00000000" w:rsidRPr="00000000">
              <w:rPr>
                <w:b w:val="1"/>
                <w:rtl w:val="0"/>
              </w:rPr>
              <w:t xml:space="preserve"> г.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254" w:right="0" w:firstLine="56.000000000000014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254" w:right="0" w:firstLine="56.000000000000014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48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48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 (модуля)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Б1.О.10 Основы медицинских знаний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направление подготовки 44.03.05 Педагогическое образование (с двумя профилями подготовки)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</w:tabs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направленность «Безопасность жизнедеятельности» и «Физическая культура»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РПД адаптирована для лиц с ограниченными возможностями здоровья и инвалидов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Майкоп, 20__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Институт физической культуры и дзюдо АГУ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Кафедра безопасности жизнедеятельности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 (разработчик) программы: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кандидат пед. наук, доцент Н.А. Цеева ____________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Рассмотрено и одобрено на заседании кафедры безопасности жизнедеятельности от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«___» ____________ 20__ г. протокол №_____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Заведующий кафедрой: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кандидат соц. наук, доцент Н.А. Корохова</w:t>
        <w:tab/>
        <w:tab/>
        <w:t xml:space="preserve">_____________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2"/>
        </w:tabs>
        <w:spacing w:after="0" w:before="6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Согласовано:</w:t>
        <w:tab/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НМК д.ф.-м.н., доцент Тлячев В.Б.  __________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-5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-57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стр.  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-5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4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Пояснительная записка</w:t>
            <w:tab/>
          </w:r>
          <w:r w:rsidDel="00000000" w:rsidR="00000000" w:rsidRPr="00000000">
            <w:fldChar w:fldCharType="begin"/>
            <w:instrText xml:space="preserve"> PAGEREF _heading=h.17dp8vu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begin"/>
            <w:instrText xml:space="preserve"> HYPERLINK \l "_heading=h.17dp8vu"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1. Цели и задачи дисциплины (модуля)</w:t>
            <w:tab/>
          </w:r>
          <w:r w:rsidDel="00000000" w:rsidR="00000000" w:rsidRPr="00000000">
            <w:fldChar w:fldCharType="begin"/>
            <w:instrText xml:space="preserve"> PAGEREF _heading=h.3rdcrjn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begin"/>
            <w:instrText xml:space="preserve"> HYPERLINK \l "_heading=h.3rdcrjn"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2. Объем дисциплины (модуля) по видам учебной работы.</w:t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6</w:t>
          </w:r>
          <w:r w:rsidDel="00000000" w:rsidR="00000000" w:rsidRPr="00000000">
            <w:fldChar w:fldCharType="begin"/>
            <w:instrText xml:space="preserve"> HYPERLINK \l "_heading=h.30j0zll"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3. Содержание дисциплины(модуля).</w:t>
            <w:tab/>
            <w:t xml:space="preserve">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4. Самостоятельная работа обучающихся.</w:t>
            <w:tab/>
          </w:r>
          <w:r w:rsidDel="00000000" w:rsidR="00000000" w:rsidRPr="00000000">
            <w:fldChar w:fldCharType="begin"/>
            <w:instrText xml:space="preserve"> PAGEREF _heading=h.26in1rg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begin"/>
            <w:instrText xml:space="preserve"> HYPERLINK \l "_heading=h.26in1rg"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5. Учебно-методическое обеспечение дисциплины (модуля).</w:t>
            <w:tab/>
            <w:t xml:space="preserve">8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6. Образовательные технологии</w:t>
            <w:tab/>
            <w:t xml:space="preserve">9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7. Методические рекомендации по дисциплине (модулю).</w:t>
            <w:tab/>
            <w:t xml:space="preserve">10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8. Обеспечение образовательного процесса для лиц с ограниченными возможностями здоровья и инвалидов</w:t>
            <w:tab/>
            <w:t xml:space="preserve">13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9. Материально-техническое обеспечение дисциплины (модуля).</w:t>
            <w:tab/>
            <w:t xml:space="preserve">14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pos="9345"/>
            </w:tabs>
            <w:spacing w:after="120" w:before="240" w:line="240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10. Лист регистрации изменений</w:t>
            <w:tab/>
            <w:t xml:space="preserve">16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дисциплины (модуля) составлена в соответствии с требованиями ФГОС ВО по направлению подготовки 44.03.05 Педагогическое образование (с двумя профилями подготовки) направленность «Безопасность жизнедеятельности» и «Физическая культура».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Дисциплина (модуль) «Основы медицинских знаний» относится к обязательной части блока дисциплин учебного плана.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освоения дисциплины (модуля) необходимы знания, умения и владения навыками, сформированные в ходе изучения следующих дисциплин: «Возрастная анатомия, физиология и гигиены», «Введение в профессию» и др.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Трудоемкость дисциплины: 2 з.е./ 72 ч.;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контактная работа: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лекционного типа – 12 ч.,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семинарского типа (семинары) – 12 ч.,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 самостоятельной работы – 2 ч.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иная контактная работа – 0,25 ч.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 – 45,75 ч.;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 – 0 ч.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Ключевые слова:  болезнь, здоровье, медицина, первая помощь, травмы, реанимация, отравления.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Цели и задачи дисциплины (модуля).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«Основы медицинских знаний» - это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учебная дисциплина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включающее наиболее важные аспекты строения человеческого организма, формирование системы  знаний и практических навыков по оказанию первой доврачебной помощи при травмах, повреждениях и неотложных состояниях выработка умений по обеспечению,  сохранению здоровья  обучающихся и профилактике различных заболеваний.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Целью, изучения дисциплины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«Основы медицинских знаний» является формирование знаний, практических умений и навыков, необходимых для успешной профессионально-педагогической деятельности будущего преподавателя.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задачи: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освоение знаний базового материала дисциплины;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формирование у студентов теоретических и практических знаний по основным проблемам здоровья, здоровьесбережения, здорового образа жизни;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умение оказывать само - и взаимопомощь при травмах, повреждениях и неотложных состояниях;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владеть основными принципами и  навыками оказания первой медицинской помощи;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формировать представление о жизненном приоритете здоровья и культурологических факторах, связанных с формированием культуры здоровья;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применять полученные знания, навыки и умения в современной образовательной структуре и в повседневной  жизни.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Данная дисциплина направлена на углубление и закрепление знаний,  полученных в процессе теоретического обучения, формирование навыков, умений необходимых для овладения вопросами  оказания само - и взаимопомощи при неотложных состояниях, создание наиболее благоприятных условий для сохранения здоровья и работоспособности в соответствии с требованиями к уровню подготовки выпускника.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1. Перечень планируемых результатов обучения по дисциплине (модулю), соотнесенных с индикаторами достижения компетенций.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9.0" w:type="dxa"/>
        <w:jc w:val="left"/>
        <w:tblInd w:w="3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83"/>
        <w:gridCol w:w="3058"/>
        <w:gridCol w:w="3438"/>
        <w:tblGridChange w:id="0">
          <w:tblGrid>
            <w:gridCol w:w="2683"/>
            <w:gridCol w:w="3058"/>
            <w:gridCol w:w="3438"/>
          </w:tblGrid>
        </w:tblGridChange>
      </w:tblGrid>
      <w:t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Компетенция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Индикаторы достижения компетенций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(код и наименование)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Результаты обучения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УК-7 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 7.2.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Знает: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основы медицинских знаний и соблюдает нормы здорового образа жизни для обеспечения полноценной социальной и профессиональной деятельности.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Умеет: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Владеет: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методами физической подготовленности для соблюдения норм здорового образа жизни и обеспечения полноценной социальной и профессиональной деятельности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УК-8 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Знает: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понятия о здоровье и приемы создания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УК.8.2. Оценивает степень потенциальной опасности и использует средства индивидуальной и коллективной защиты.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Умеет: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идентифицировать потенциальные опасности и применять средства индивидуальной и коллективной защиты при чрезвычайных ситуациях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различного характера.</w:t>
            </w:r>
          </w:p>
        </w:tc>
      </w:tr>
      <w:tr>
        <w:trPr>
          <w:trHeight w:val="1779" w:hRule="atLeast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Владеет: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методами по оцениванию степени потенциальной опасности и применению средств индивидуальной и коллективной защиты.</w:t>
            </w:r>
          </w:p>
        </w:tc>
      </w:tr>
      <w:tr>
        <w:trPr>
          <w:trHeight w:val="310" w:hRule="atLeast"/>
        </w:trPr>
        <w:tc>
          <w:tcPr>
            <w:vMerge w:val="restart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ОПК-5  Способен осуществлять контроль и оценку формирования образовательных результатов обучающихся, выявлять и корректировать трудности в обучении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ОПК.5.2. Осуществляет отбор диагностических средств, форм контроля и оценки сформированности образовательных результатов обучающихся с целью их применения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Знает: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педагогические приемы реализации диагностических средств и оценки сформированности образовательных результатов обучающихся с целью их применения.</w:t>
            </w:r>
          </w:p>
        </w:tc>
      </w:tr>
      <w:tr>
        <w:trPr>
          <w:trHeight w:val="533" w:hRule="atLeast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Умеет: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отбирать диагностические средства, форм контроля и оценки сформированности образовательных результатов обучающихся, выявлять и корректировать трудности в обучении.</w:t>
            </w:r>
          </w:p>
        </w:tc>
      </w:tr>
      <w:tr>
        <w:trPr>
          <w:trHeight w:val="1683" w:hRule="atLeast"/>
        </w:trPr>
        <w:tc>
          <w:tcPr>
            <w:vMerge w:val="continue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Владеет: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методами дифференциации диагностических средств, форм контроля и оценки сформированности образовательных результатов обучающихся с целью их применения.</w:t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hanging="56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Объем дисциплины (модуля) по видам учебной работы.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2. Объем дисциплины (модуля) общая трудоемкость: 2 з.е. / 72 ч.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обучения: очная</w:t>
      </w:r>
      <w:r w:rsidDel="00000000" w:rsidR="00000000" w:rsidRPr="00000000">
        <w:rPr>
          <w:rtl w:val="0"/>
        </w:rPr>
      </w:r>
    </w:p>
    <w:tbl>
      <w:tblPr>
        <w:tblStyle w:val="Table4"/>
        <w:tblW w:w="92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95"/>
        <w:gridCol w:w="1435"/>
        <w:gridCol w:w="3960"/>
        <w:tblGridChange w:id="0">
          <w:tblGrid>
            <w:gridCol w:w="3895"/>
            <w:gridCol w:w="1435"/>
            <w:gridCol w:w="3960"/>
          </w:tblGrid>
        </w:tblGridChange>
      </w:tblGrid>
      <w:tr>
        <w:tc>
          <w:tcPr>
            <w:vMerge w:val="restart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учебной работы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 часов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Распределение по семестрам в часах 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6946"/>
              </w:tabs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Общая трудоемкость дисциплины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Контактная работа: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 лекционного типа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занятия семинарского типа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(семинары)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 самостоятельной работы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иная контактная работа (ИКР)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</w:tr>
      <w:tr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контролируемая письменная работа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</w:t>
            </w:r>
          </w:p>
        </w:tc>
      </w:tr>
      <w:tr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</w:t>
            </w:r>
          </w:p>
        </w:tc>
      </w:tr>
      <w:t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 (СР)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45,75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45,75</w:t>
            </w:r>
          </w:p>
        </w:tc>
      </w:tr>
      <w:t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 промежуточного контроля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зачет</w:t>
            </w:r>
          </w:p>
        </w:tc>
      </w:tr>
    </w:tbl>
    <w:p w:rsidR="00000000" w:rsidDel="00000000" w:rsidP="00000000" w:rsidRDefault="00000000" w:rsidRPr="00000000" w14:paraId="000000CB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hanging="56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Содержание дисциплины (модуля).</w:t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3. Распределение часов по темам и видам учебной работы</w:t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Форма обучения: очная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Семестр 2</w:t>
      </w:r>
    </w:p>
    <w:tbl>
      <w:tblPr>
        <w:tblStyle w:val="Table5"/>
        <w:tblW w:w="97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"/>
        <w:gridCol w:w="5990"/>
        <w:gridCol w:w="808"/>
        <w:gridCol w:w="456"/>
        <w:gridCol w:w="456"/>
        <w:gridCol w:w="1011"/>
        <w:tblGridChange w:id="0">
          <w:tblGrid>
            <w:gridCol w:w="993"/>
            <w:gridCol w:w="5990"/>
            <w:gridCol w:w="808"/>
            <w:gridCol w:w="456"/>
            <w:gridCol w:w="456"/>
            <w:gridCol w:w="1011"/>
          </w:tblGrid>
        </w:tblGridChange>
      </w:tblGrid>
      <w:tr>
        <w:tc>
          <w:tcPr>
            <w:vMerge w:val="restart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раздела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тем дисциплины (модуля)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Объем в часах</w:t>
            </w:r>
          </w:p>
        </w:tc>
      </w:tr>
      <w:tr>
        <w:trPr>
          <w:trHeight w:val="535" w:hRule="atLeast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иная работа</w:t>
            </w:r>
          </w:p>
        </w:tc>
      </w:tr>
      <w:tr>
        <w:tc>
          <w:tcPr>
            <w:vMerge w:val="restart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Проблемы здоровья учащихся различных возрастных групп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1. Введение в дисциплину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2. Понятие о здоровье человека, популяции, факторы, влияющие на формирование здоровья, группы здоровья.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3. Критерии здоровья, диспансеризация детского населения.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4. Проблемы здоровья учащихся. Виды профилактики заболеваний.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5.  Состояние здоровья детей на современном этапе. Взаимосвязь здоровья, предболезни, болезни.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6. Составляющие здорового образа жизни. Рациональное питание. Гиподинамия. Закаливание, принципы. Профилактика вредных привычек.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vMerge w:val="restart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2" w:right="0" w:firstLine="1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Профилактика инфекционных заболеваний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7. Характеристика отдельных видов инфекционных заболеваний. Классификация инфекционных заболеваний.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2" w:right="0" w:firstLine="1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8. Понятия: о микробиологии, эпидемиологии, иммунологии. Отличия инфекционных заболеваний.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9. Противоэпидемические мероприятия в очаге заболевания.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vMerge w:val="restart"/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2" w:right="0" w:firstLine="1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Первая помощь при неотложных состояниях.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10. Понятие о первой помощи и неотложных состояниях. Виды медицинской помощи, мероприятия первой помощи.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11. Первая помощь при неотложных состояниях дыхательной системы, сердечно - сосудистой и пищеварительной систем и др. Первая помощь при клинической смерти. Реанимация. Способы сердечно-легочной реанимации.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12. Травмы, виды, причины. Первая помощь при различных травмах. Травматизм, виды, профилактика. Детский травматизм, классификация, профилактика. Десмургия. Общие правила наложения повязок.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13: Раны. Первая помощь при кровотечениях и ранениях. Принципы лечения ран в лечебных учреждениях. Способы временной и окончательной остановки кровотечения. Первая помощь при термических поражениях.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14: Отравления. Принципы оказания первой помощи при отравлении лекарственными веществами, кислотами, щелочами, алкоголем и его суррогатами. Пищевые отравления.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8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15: Инфекционные болезни. Противоэпидемические мероприятия и профилактика инфекционных заболеваний. Организация и проведение режимных карантинных мероприятий. Обсервация.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gridSpan w:val="2"/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</w:tr>
    </w:tbl>
    <w:p w:rsidR="00000000" w:rsidDel="00000000" w:rsidP="00000000" w:rsidRDefault="00000000" w:rsidRPr="00000000" w14:paraId="0000014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hanging="56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Самостоятельная работа обучающихся.</w:t>
      </w:r>
    </w:p>
    <w:p w:rsidR="00000000" w:rsidDel="00000000" w:rsidP="00000000" w:rsidRDefault="00000000" w:rsidRPr="00000000" w14:paraId="000001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самостоятельной работы – освоить те разделы дисциплины, которые не были затронуты в процессе аудиторных занятий,  но предусмотрены рабочей программой, а также расширить границы получаемых знаний, умений и навыков (владений) в процессе дополнительного изучения отдельных тем, решения практических задач, исследования отдельных вопросов дисциплины с помощью учебно-методической литературы, подготовиться к занятиям лекционного и семинарского типа.</w:t>
      </w:r>
    </w:p>
    <w:p w:rsidR="00000000" w:rsidDel="00000000" w:rsidP="00000000" w:rsidRDefault="00000000" w:rsidRPr="00000000" w14:paraId="000001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4. Содержание самостоятельной работы обучающихся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6"/>
        <w:tblW w:w="9571.0" w:type="dxa"/>
        <w:jc w:val="left"/>
        <w:tblInd w:w="0.0" w:type="dxa"/>
        <w:tblLayout w:type="fixed"/>
        <w:tblLook w:val="0000"/>
      </w:tblPr>
      <w:tblGrid>
        <w:gridCol w:w="541"/>
        <w:gridCol w:w="2261"/>
        <w:gridCol w:w="4861"/>
        <w:gridCol w:w="1908"/>
        <w:tblGridChange w:id="0">
          <w:tblGrid>
            <w:gridCol w:w="541"/>
            <w:gridCol w:w="2261"/>
            <w:gridCol w:w="4861"/>
            <w:gridCol w:w="190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 самостоятельной работы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Разделы рабочей программы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 отчетности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Изучение теоретического материала по конспектам лекций: конспектирование вопросов, оговоренных на лекции, по учебной литературе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работа, рефераты, презентации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Выполнение домашних заданий и подготовка к семинарским занятиям, подготовка мультимедийной презентации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работа, презентации, рефераты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Выполнение домашних заданий и подготовка к семинарским занятиям, подготовка реферата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работа, рефераты,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презентации, 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</w:t>
            </w:r>
          </w:p>
        </w:tc>
      </w:tr>
    </w:tbl>
    <w:p w:rsidR="00000000" w:rsidDel="00000000" w:rsidP="00000000" w:rsidRDefault="00000000" w:rsidRPr="00000000" w14:paraId="000001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4.1. Типы семестровых заданий:</w:t>
      </w:r>
    </w:p>
    <w:p w:rsidR="00000000" w:rsidDel="00000000" w:rsidP="00000000" w:rsidRDefault="00000000" w:rsidRPr="00000000" w14:paraId="000001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Подготовка отдельных докладов и мультимедийной презентации по темам занятий:</w:t>
      </w:r>
    </w:p>
    <w:p w:rsidR="00000000" w:rsidDel="00000000" w:rsidP="00000000" w:rsidRDefault="00000000" w:rsidRPr="00000000" w14:paraId="000001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Поиск учебных видеофильмов, роликов для дальнейшей демонстрации на занятии.</w:t>
      </w:r>
    </w:p>
    <w:p w:rsidR="00000000" w:rsidDel="00000000" w:rsidP="00000000" w:rsidRDefault="00000000" w:rsidRPr="00000000" w14:paraId="0000015E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hanging="56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Учебно-методическое обеспечение дисциплины (модуля).</w:t>
      </w:r>
    </w:p>
    <w:p w:rsidR="00000000" w:rsidDel="00000000" w:rsidP="00000000" w:rsidRDefault="00000000" w:rsidRPr="00000000" w14:paraId="000001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5.1. Основная литература</w:t>
      </w:r>
    </w:p>
    <w:tbl>
      <w:tblPr>
        <w:tblStyle w:val="Table7"/>
        <w:tblW w:w="9346.0" w:type="dxa"/>
        <w:jc w:val="left"/>
        <w:tblInd w:w="2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48"/>
        <w:gridCol w:w="8598"/>
        <w:tblGridChange w:id="0">
          <w:tblGrid>
            <w:gridCol w:w="748"/>
            <w:gridCol w:w="8598"/>
          </w:tblGrid>
        </w:tblGridChange>
      </w:tblGrid>
      <w:tr>
        <w:trPr>
          <w:trHeight w:val="509" w:hRule="atLeast"/>
        </w:trPr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Библиографическое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описание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5" w:hRule="atLeast"/>
        </w:trPr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426"/>
                <w:tab w:val="left" w:pos="0"/>
              </w:tabs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Основы медицинских знаний и здорового образа жизни: практикум / сост. С.С. Давыдова, А.И. Петкевич. – Липецк: Липецкий государственный педагогический университет имени П.П. Семенова-Тян-Шанского, 2019. – 95 с.: ил. –[Электронный ресурс].  Режим доступа: по подписке. – URL: 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http://biblioclub.ru/index.php?page=book&amp;id=577084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30" w:hRule="atLeast"/>
        </w:trPr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Нахаева, В.И. Практический курс общей генетики. Учебное пособие / В.И. Нахаева. - 3-е изд., стереотип. – М.: Издательство «Флинта», 2016. - 210 с. [Электронный ресурс]. - ЭБС: Режим доступа:  http://biblioclub.ru/index.php?page=book&amp;id=83544.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17" w:hRule="atLeast"/>
        </w:trPr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Рябцева, С.А. Общая биология и микробиология. Учебное пособие.  / С.А. Рябцева - Ставрополь: СКФУ, 2016. - Ч. 1. Общая биология. - 149 с. – [Электронный ресурс] ЭБС: Режим доступа: 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http://biblioclub.ru/index.php?page=book&amp;id=459250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Медицнская биология и общая генетика: учебник / Р.Г. Заяц, В.Э. Бутвиловский, В.В. Давыдов, И.В. Рачковская. - 3-е изд., испр. - Минск: 2017. - 480 с. [Электронный ресурс]. - ЭБС:  Режим доступа: 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http://biblioclub.ru/index.php?page=book&amp;id=477427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Мандель, Б.Р. Основы современной генетики: учебное пособие для учащихся высших учебных заведений (бакалавриат). – М.; Берлин: Директ-Медиа, 2016. - 334 с. [Электронный ресурс]. - ЭБС: Режим доступа: http://biblioclub.ru/index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.php?page=book&amp;id=440752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95" w:hRule="atLeast"/>
        </w:trPr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Возрастная анатомия, физиология и гигиена: практикум / авт.-сост. Л.А. Варич, Н.Г. Блинова. – Кемерово: Кемеровский государственный университет, 2019. – 84 с.: ил., табл. – [Электронный ресурс]. Режим доступа: по подписке. – URL: 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http://biblioclub.ru/index.php?page=book&amp;id=574275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– Библиогр.: с. 72-73. – ISBN 978-5-8353-2363-0. – Текст: электронный.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0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5.2. Дополнительная литература:</w:t>
      </w:r>
    </w:p>
    <w:tbl>
      <w:tblPr>
        <w:tblStyle w:val="Table8"/>
        <w:tblW w:w="9346.0" w:type="dxa"/>
        <w:jc w:val="left"/>
        <w:tblInd w:w="2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8806"/>
        <w:tblGridChange w:id="0">
          <w:tblGrid>
            <w:gridCol w:w="540"/>
            <w:gridCol w:w="8806"/>
          </w:tblGrid>
        </w:tblGridChange>
      </w:tblGrid>
      <w:tr>
        <w:trPr>
          <w:trHeight w:val="603" w:hRule="atLeast"/>
        </w:trPr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Библиографическое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описание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36" w:hRule="atLeast"/>
        </w:trPr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Матчин, Г.А. 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Основы медицинских знаний и медицина катастроф. Ситуационные задачи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учебно-методическое пособие / Матчин Г.А. Оренбург, 2016. – 76 с. - [Электронный ресурс]. Режим доступа: </w:t>
            </w: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https://www.elibrary.ru/item.asp?id=25911637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66" w:hRule="atLeast"/>
        </w:trPr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Вопросы гинекологии, акушерства и перинатологии: научно-практический журнал / ред. А.Н. Стрижакова – М.: Династия, 2018. - Т. 17, № 1. - 103 с.: [Электронный ресурс]. - ЭБС: Режим доступа: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http: //biblioclub.ru /index.php? page =book&amp;id=488099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12" w:hRule="atLeast"/>
        </w:trPr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Основы безопасности жизнедеятельности: учебное пособие: в 2-х ч. / сост. А.Н. Приешкина. - Омск: Издательство СибГУФК, 2016. - Ч. 1. Обеспечение личной безопасности и сохранение здоровья. - 111 с.: табл. - Библиогр.: с. 96-98.; То же [Электронный ресурс].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ЭБС: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Режим доступа: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5a5a5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http://biblioclub.ru/index.php?page=book&amp;id=277323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Медицинский совет: научно-практический журнал для врачей / гл. ред. А. Ишмухаметов; - М.: Ремедиум, 2018. - № 7. Акушерство и гинекология. - 185 с.: ил. - ISSN 2079-701X; То же [Электронный ресурс]. ЭБС: Режим доступа:  -</w:t>
            </w: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http://biblioclub.ru/index.php?page=book&amp;id=492744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" w:hRule="atLeast"/>
        </w:trPr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Иссурин, В.Б. Спортивный талант: прогноз и реализация: монография / В.Б. Иссурин; пер. с англ. И.В. Шаробайко. – М.: Спорт, 2017. - 239 с.:  [Электронный ресурс]. - ЭБС: Режим доступа:-   http://biblioclub.ru/index.php?page=book&amp;id=471214.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5.3. Ресурсы информационно-телекоммуникационной сети «Интернет»</w:t>
      </w:r>
    </w:p>
    <w:p w:rsidR="00000000" w:rsidDel="00000000" w:rsidP="00000000" w:rsidRDefault="00000000" w:rsidRPr="00000000" w14:paraId="00000184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567" w:right="0" w:hanging="56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46.0" w:type="dxa"/>
        <w:jc w:val="left"/>
        <w:tblInd w:w="2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48"/>
        <w:gridCol w:w="8598"/>
        <w:tblGridChange w:id="0">
          <w:tblGrid>
            <w:gridCol w:w="748"/>
            <w:gridCol w:w="8598"/>
          </w:tblGrid>
        </w:tblGridChange>
      </w:tblGrid>
      <w:tr>
        <w:trPr>
          <w:trHeight w:val="520" w:hRule="atLeast"/>
        </w:trPr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Название (адрес) ресурса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1" w:hRule="atLeast"/>
        </w:trPr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Безопасность наших школ [Электронный ресурс]: http://www.schoolsave.ru/.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7" w:hRule="atLeast"/>
        </w:trPr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Обеспечение комплексной безопасности в образовательном учреждении. / авт. – сост.: В.Ф. Пилипенко. – М.: Айрис – пресс, 2017. – 192с.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Безопасность образования: Федеральное агентство по образованию РФ [Электронный ресурс]: http://www.ed.gov.ru/edusupp/bezop/.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образовательного учреждения: Учебно-методический комплекс / П.А. Кисляков, А.А. Михайлов. – ГОУ ВПО «ШГПУ» (CD-диск).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5.4. Периодические издания</w:t>
      </w:r>
    </w:p>
    <w:tbl>
      <w:tblPr>
        <w:tblStyle w:val="Table10"/>
        <w:tblW w:w="9346.0" w:type="dxa"/>
        <w:jc w:val="left"/>
        <w:tblInd w:w="2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48"/>
        <w:gridCol w:w="8598"/>
        <w:tblGridChange w:id="0">
          <w:tblGrid>
            <w:gridCol w:w="748"/>
            <w:gridCol w:w="8598"/>
          </w:tblGrid>
        </w:tblGridChange>
      </w:tblGrid>
      <w:tr>
        <w:trPr>
          <w:trHeight w:val="707" w:hRule="atLeast"/>
        </w:trPr>
        <w:tc>
          <w:tcPr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Репродуктивная безопасность и здоровьесбережение учащейся молодежи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[Электронный ресурс]. - ЭБС: Режим доступа  </w:t>
            </w: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http://studmol.ru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72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Нанотехнологии и охрана здоровья. Журнал / Издательский Дом «ВЕЛТ», Национальный союз «Медико-биологическая защита»; гл. ред. Е.Б. Иванова. учред. «Научно-исследовательский институт биоцидов и нанобиотехнологий» и др. – Москва: Велт, 2014. – Т. VI, № 3(20). – 58с. [Электронный ресурс]. - ЭБС: Режим доступа:  </w:t>
            </w: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1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http://biblioclub.ru/index.php?page=book&amp;id=344632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ЭБС: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Режим доступа: http://www.biblioclub.ru/index.php?page=book&amp;id=132507. (ЭБС «Университетская библиотека online»).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B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hanging="56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Образовательные технологии</w:t>
      </w:r>
    </w:p>
    <w:p w:rsidR="00000000" w:rsidDel="00000000" w:rsidP="00000000" w:rsidRDefault="00000000" w:rsidRPr="00000000" w14:paraId="000001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Таблица 6. Образовательные технологии</w:t>
      </w:r>
    </w:p>
    <w:tbl>
      <w:tblPr>
        <w:tblStyle w:val="Table11"/>
        <w:tblW w:w="9201.0" w:type="dxa"/>
        <w:jc w:val="left"/>
        <w:tblInd w:w="0.0" w:type="dxa"/>
        <w:tblLayout w:type="fixed"/>
        <w:tblLook w:val="0000"/>
      </w:tblPr>
      <w:tblGrid>
        <w:gridCol w:w="680"/>
        <w:gridCol w:w="1699"/>
        <w:gridCol w:w="4103"/>
        <w:gridCol w:w="2719"/>
        <w:tblGridChange w:id="0">
          <w:tblGrid>
            <w:gridCol w:w="680"/>
            <w:gridCol w:w="1699"/>
            <w:gridCol w:w="4103"/>
            <w:gridCol w:w="2719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учебных занятий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Образовательные технологии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Проблемы здоровья учащихся различных возрастных групп 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1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1. Введение в дисциплину.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Цель дисциплины, определение, понятия. Критерии здоровья, диспансеризация детского населения.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2. Состояние здоровья детей на современном этапе. Взаимосвязь здоровья, предболезни, болезни. 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 2. Составляющие здорового образа жизни. Рациональное питание. Гиподинамия. Закаливание, принципы. Профилактика вредных привычек.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видеоматериалов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с обсуждением видеоматериалов по вопросам. Проверка домашнего задания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2" w:right="0" w:firstLine="1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Профилактика инфекционных заболеваний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3. Характеристика отдельных видов инфекционных заболеваний. Классификация инфекционных заболеваний.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4. Понятия: о микробиологии, эпидемиологии, иммунологии. Отличия инфекционных заболеваний.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 3. Противоэпидемические мероприятия в очаге заболевания.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Развернутая беседа с обсуждением темы по вопросам. Проверка домашнего задания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посредством электронной почты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2" w:right="0" w:firstLine="1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Первая помощь при неотложных состояниях.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5. Понятие о первой помощи и неотложных состояниях. Виды медицинской помощи, мероприятия первой помощи.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6. Первая помощь при неотложных состояниях дыхательной системы, сердечно - сосудистой и пищеварительной систем и др. Первая помощь при клинической смерти. Реанимация. Способы сердечно-легочной реанимации.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 6.  Инфекционные болезни. Противоэпидемические мероприятия и профилактика инфекционных заболеваний. Организация и проведение режимных карантинных мероприятий. Обсервация.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Самостоятельная работа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Лекция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Семинарское занятие с использованием информационно-коммуникационных технологий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Консультирование и проверка домашних заданий посредством электронной почты</w:t>
            </w:r>
          </w:p>
        </w:tc>
      </w:tr>
    </w:tbl>
    <w:p w:rsidR="00000000" w:rsidDel="00000000" w:rsidP="00000000" w:rsidRDefault="00000000" w:rsidRPr="00000000" w14:paraId="000001D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Методические рекомендации по дисциплине (модулю)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рекомендации преподавателю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Изучив глубоко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000000" w:rsidDel="00000000" w:rsidP="00000000" w:rsidRDefault="00000000" w:rsidRPr="00000000" w14:paraId="000001E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</w:p>
    <w:p w:rsidR="00000000" w:rsidDel="00000000" w:rsidP="00000000" w:rsidRDefault="00000000" w:rsidRPr="00000000" w14:paraId="000001E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Пакет заданий для самостоятельной работы следует выдавать в начале семестра, определив предельные сроки их выполнения и сдачи. </w:t>
      </w:r>
    </w:p>
    <w:p w:rsidR="00000000" w:rsidDel="00000000" w:rsidP="00000000" w:rsidRDefault="00000000" w:rsidRPr="00000000" w14:paraId="000001E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Задания для самостоятельной работы желательно составлять из обязательной и факультативной части.</w:t>
      </w:r>
    </w:p>
    <w:p w:rsidR="00000000" w:rsidDel="00000000" w:rsidP="00000000" w:rsidRDefault="00000000" w:rsidRPr="00000000" w14:paraId="000001E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Организуя самостоятельную работу, необходимо постоянно обучать студентов методам такой работы.</w:t>
      </w:r>
    </w:p>
    <w:p w:rsidR="00000000" w:rsidDel="00000000" w:rsidP="00000000" w:rsidRDefault="00000000" w:rsidRPr="00000000" w14:paraId="000001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Вузовская лекция - главное звено дидактического цикла обучения. </w:t>
      </w:r>
    </w:p>
    <w:p w:rsidR="00000000" w:rsidDel="00000000" w:rsidP="00000000" w:rsidRDefault="00000000" w:rsidRPr="00000000" w14:paraId="000001E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Её цель - формирование у студентов ориентировочной основы для последующего усвоения материала методом самостоятельной работы. </w:t>
      </w:r>
    </w:p>
    <w:p w:rsidR="00000000" w:rsidDel="00000000" w:rsidP="00000000" w:rsidRDefault="00000000" w:rsidRPr="00000000" w14:paraId="000001E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лекции должно отвечать следующим дидактическим требованиям:</w:t>
      </w:r>
    </w:p>
    <w:p w:rsidR="00000000" w:rsidDel="00000000" w:rsidP="00000000" w:rsidRDefault="00000000" w:rsidRPr="00000000" w14:paraId="000001E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логичность, четкость и ясность в изложении материала;</w:t>
      </w:r>
    </w:p>
    <w:p w:rsidR="00000000" w:rsidDel="00000000" w:rsidP="00000000" w:rsidRDefault="00000000" w:rsidRPr="00000000" w14:paraId="000001E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возможность проблемного изложения, дискуссии, диалога с целью активизации деятельности студентов;</w:t>
      </w:r>
    </w:p>
    <w:p w:rsidR="00000000" w:rsidDel="00000000" w:rsidP="00000000" w:rsidRDefault="00000000" w:rsidRPr="00000000" w14:paraId="000001E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опора смысловой части лекции на подлинные факты, события, явления, статистические данные;</w:t>
      </w:r>
    </w:p>
    <w:p w:rsidR="00000000" w:rsidDel="00000000" w:rsidP="00000000" w:rsidRDefault="00000000" w:rsidRPr="00000000" w14:paraId="000001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тесная связь теоретических положений и выводов с практикой и будущей профессиональной деятельностью студентов.</w:t>
      </w:r>
    </w:p>
    <w:p w:rsidR="00000000" w:rsidDel="00000000" w:rsidP="00000000" w:rsidRDefault="00000000" w:rsidRPr="00000000" w14:paraId="000001E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000000" w:rsidDel="00000000" w:rsidP="00000000" w:rsidRDefault="00000000" w:rsidRPr="00000000" w14:paraId="000001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Практические занятия проводятся по узловым и наиболее сложным вопросам (темам, разделам) учебной программы. Они могут быть построены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занятия - наличие элементов дискуссии, проблемности, диалога между преподавателем и студентами и самими студентами.</w:t>
      </w:r>
    </w:p>
    <w:p w:rsidR="00000000" w:rsidDel="00000000" w:rsidP="00000000" w:rsidRDefault="00000000" w:rsidRPr="00000000" w14:paraId="000001E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При проведении аттестации студентов важно всегда помнить, что систематичность, объективность, аргументированность - главные принципы, на которых основаны контроль и оценка знаний студентов. Проверка, контроль и оценка знаний студента, требуют учета его индивидуального стиля в осуществлении учебной деятельности. Знание критериев оценки знаний обязательно для преподавателя и студента.</w:t>
      </w:r>
    </w:p>
    <w:p w:rsidR="00000000" w:rsidDel="00000000" w:rsidP="00000000" w:rsidRDefault="00000000" w:rsidRPr="00000000" w14:paraId="000001E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6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указания студентам по дисциплине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лекционных занятиях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необходимо конспектировать основные моменты материала лекции. В этих целях можно сокращать слова таким образом, чтобы они сохраняли смысл сказанного лектором. Могут быть также использованы и общепринятые сокращения, например, «ОМЗ» - (основы медицинских знаний),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«ЗОЖ» - (здоровый образ жизни), «ЕКБ» - (единая классификация болезней), «ПМП» - (первая медицинская помощь).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Чтобы сохранить смысловую часть лекции желательно конспектировать приводимые преподавателем подлинные факты, события, явления, статистические данные. Это позволит обеспечить тесную связь теоретических положений и выводов с практикой, и хорошо подготовиться к семинарскому занятию.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конце каждой лекции необходимо записывать литературные источники, которые необходимы студентам для уточнения, расширения знаний, самостоятельной работы и подготовки к семинарским занятиям. По окончании лекции желательно задавать вопросы, возможно, и в письменном виде.</w:t>
      </w:r>
    </w:p>
    <w:p w:rsidR="00000000" w:rsidDel="00000000" w:rsidP="00000000" w:rsidRDefault="00000000" w:rsidRPr="00000000" w14:paraId="000001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Практические занятия проводятся с целью:</w:t>
      </w:r>
    </w:p>
    <w:p w:rsidR="00000000" w:rsidDel="00000000" w:rsidP="00000000" w:rsidRDefault="00000000" w:rsidRPr="00000000" w14:paraId="000001F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формирования практических умений в соответствии с требованиями к уровню подготовки студентов;</w:t>
      </w:r>
    </w:p>
    <w:p w:rsidR="00000000" w:rsidDel="00000000" w:rsidP="00000000" w:rsidRDefault="00000000" w:rsidRPr="00000000" w14:paraId="000001F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обобщения, систематизации, углубления, закрепления полученных теоретических знаний;</w:t>
      </w:r>
    </w:p>
    <w:p w:rsidR="00000000" w:rsidDel="00000000" w:rsidP="00000000" w:rsidRDefault="00000000" w:rsidRPr="00000000" w14:paraId="000001F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совершенствования умений применять полученные знания на практике, реализации единства интеллектуальной и практической деятельности;</w:t>
      </w:r>
    </w:p>
    <w:p w:rsidR="00000000" w:rsidDel="00000000" w:rsidP="00000000" w:rsidRDefault="00000000" w:rsidRPr="00000000" w14:paraId="000001F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развития интеллектуальных умений у будущих специалистов;</w:t>
      </w:r>
    </w:p>
    <w:p w:rsidR="00000000" w:rsidDel="00000000" w:rsidP="00000000" w:rsidRDefault="00000000" w:rsidRPr="00000000" w14:paraId="000001F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9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выработки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000000" w:rsidDel="00000000" w:rsidP="00000000" w:rsidRDefault="00000000" w:rsidRPr="00000000" w14:paraId="000001F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Семинарские занятия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направлены на подтверждение на практике теоретических положений изучаемой дисциплины и на формирование учебных и профессионально значимых умений обучающихся в рамках формируемых компетенций.</w:t>
      </w:r>
    </w:p>
    <w:p w:rsidR="00000000" w:rsidDel="00000000" w:rsidP="00000000" w:rsidRDefault="00000000" w:rsidRPr="00000000" w14:paraId="000001F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практической работы соответствует теоретическому материалу изучаемого раздела.</w:t>
      </w:r>
    </w:p>
    <w:p w:rsidR="00000000" w:rsidDel="00000000" w:rsidP="00000000" w:rsidRDefault="00000000" w:rsidRPr="00000000" w14:paraId="000001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Самостоятельная работа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студентов включает в себя изучение, реферирование и конспектирование литературных источников, - выполнение письменных и устных заданий преподавателя, подготовку докладов и сообщений, участие в 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highlight w:val="white"/>
          <w:u w:val="none"/>
          <w:vertAlign w:val="baseline"/>
          <w:rtl w:val="0"/>
        </w:rPr>
        <w:t xml:space="preserve">чебно-исследовательской работе студентов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(УИРС),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highlight w:val="white"/>
          <w:u w:val="none"/>
          <w:vertAlign w:val="baseline"/>
          <w:rtl w:val="0"/>
        </w:rPr>
        <w:t xml:space="preserve"> научно – исследовательской работе студентов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(НИРС), изучение отдельных вопросов основ медицинских знаний (ОМЗ), с целью подготовки к семинарским занятиям и участия в научно-практических конференциях.</w:t>
      </w:r>
    </w:p>
    <w:p w:rsidR="00000000" w:rsidDel="00000000" w:rsidP="00000000" w:rsidRDefault="00000000" w:rsidRPr="00000000" w14:paraId="000001F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каждой теме необходимо выписывать значение терминов в «Глоссарий», что позволить лучше подготовиться к применяемым формам контроля знаний студента, которые проводятся после окончания изучения каждого модуля. </w:t>
      </w:r>
    </w:p>
    <w:p w:rsidR="00000000" w:rsidDel="00000000" w:rsidP="00000000" w:rsidRDefault="00000000" w:rsidRPr="00000000" w14:paraId="000001F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данной дисциплины ориентировано на большую внеаудиторную самостоятельную работу. Поэтому необходимо активно использовать данные Научной библиотеки АГУ, электронные источники, накопительные материалы кафедры безопасности жизнедеятельности. </w:t>
      </w:r>
    </w:p>
    <w:p w:rsidR="00000000" w:rsidDel="00000000" w:rsidP="00000000" w:rsidRDefault="00000000" w:rsidRPr="00000000" w14:paraId="000001F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работе над творческими заданиями необходимо приводить примеры из своей практики, из опыта работы педагогов разных уровней образования.</w:t>
      </w:r>
    </w:p>
    <w:p w:rsidR="00000000" w:rsidDel="00000000" w:rsidP="00000000" w:rsidRDefault="00000000" w:rsidRPr="00000000" w14:paraId="000001F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Подготовка к промежуточным контрольным работам не должна ограничиваться изучением только лекционного материала, а должна включать весь спектр учебно-методического комплекса печатных и электронных источников. </w:t>
      </w:r>
    </w:p>
    <w:p w:rsidR="00000000" w:rsidDel="00000000" w:rsidP="00000000" w:rsidRDefault="00000000" w:rsidRPr="00000000" w14:paraId="000002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Реферат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является промежуточной формой контроля знаний и представляет собой письменное выполнение определенных заданий. Он предназначен для проверки знаний студентов по учебной дисциплине, а также служит для закрепления полученных знаний, умений и навыков. Реферат выполняется по ходу изучения лекционного курса и практических занятий. При подготовке реферата целесообразно использовать основную и дополнительную рекомендуемую литературу.</w:t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Целью выполнения реферата является систематизация и углубление знаний, полученных студентами в результате лекционных и практических занятий, самостоятельного изучения учебной и специальной литературы, а также приобретение практических навыков самостоятельного разбора деловых ситуаций.</w:t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процессе выполнения реферата обучаемый должен показать высокий уровень теоретической подготовки, проявить способности к проведению исследований и решению прикладных проблем, выдвигаемых практикой.</w:t>
      </w:r>
    </w:p>
    <w:p w:rsidR="00000000" w:rsidDel="00000000" w:rsidP="00000000" w:rsidRDefault="00000000" w:rsidRPr="00000000" w14:paraId="000002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Ключевым требованием при подготовке реферата выступает творческий подход,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чётко и логично излагать свои мысли.</w:t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 При подготовке презентации по заданной теме обучающийся составляет план, подбирает основные источники. В процессе работы с источниками систематизирует полученные сведения, делает выводы и обобщения. В презентации рекомендуется составить не менее 20 слайдов.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Тест – это система заданий специфической формы, позволяющая диагностировать уровень и структуру подготовленности студентов по вопросам изучаемой учебной дисциплины. Тесты составлены с учетом лекционных материалов по каждой теме дисциплины «Теория и методика физической культуры». Тест составлен из следующих форм тестовых заданий:</w:t>
      </w:r>
    </w:p>
    <w:p w:rsidR="00000000" w:rsidDel="00000000" w:rsidP="00000000" w:rsidRDefault="00000000" w:rsidRPr="00000000" w14:paraId="000002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000000" w:rsidDel="00000000" w:rsidP="00000000" w:rsidRDefault="00000000" w:rsidRPr="00000000" w14:paraId="000002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2.Закрытые задания с выбором всех правильных ответов (предлагается несколько вариантов ответа, в числе которых может быть несколько правильных). Студент должен выбрать все правильные ответы.</w:t>
      </w:r>
    </w:p>
    <w:p w:rsidR="00000000" w:rsidDel="00000000" w:rsidP="00000000" w:rsidRDefault="00000000" w:rsidRPr="00000000" w14:paraId="000002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выполнения всего теста дается строго определенное время. Тест выполняется на индивидуальных бланках, выдаваемых преподавателем, и сдается ему на проверку. После проверки теста оглашается ее результат (в графике контрольных мероприятий). 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найти ошибки в ответах. Если все ошибки будут найдены и исправлены, то выставляется оценка.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Подготовка к промежуточной аттестации 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000000" w:rsidDel="00000000" w:rsidP="00000000" w:rsidRDefault="00000000" w:rsidRPr="00000000" w14:paraId="0000020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67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Обеспечение образовательного процесса для лиц с ограниченными возможностями здоровья и инвалидов</w:t>
      </w:r>
    </w:p>
    <w:p w:rsidR="00000000" w:rsidDel="00000000" w:rsidP="00000000" w:rsidRDefault="00000000" w:rsidRPr="00000000" w14:paraId="000002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ходе реализации дисциплины используются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000000" w:rsidDel="00000000" w:rsidP="00000000" w:rsidRDefault="00000000" w:rsidRPr="00000000" w14:paraId="0000020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слабовидящих: </w:t>
      </w:r>
    </w:p>
    <w:p w:rsidR="00000000" w:rsidDel="00000000" w:rsidP="00000000" w:rsidRDefault="00000000" w:rsidRPr="00000000" w14:paraId="000002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000000" w:rsidDel="00000000" w:rsidP="00000000" w:rsidRDefault="00000000" w:rsidRPr="00000000" w14:paraId="000002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обеспечивается индивидуальное равномерное освещение не менее 300 люкс; </w:t>
      </w:r>
    </w:p>
    <w:p w:rsidR="00000000" w:rsidDel="00000000" w:rsidP="00000000" w:rsidRDefault="00000000" w:rsidRPr="00000000" w14:paraId="000002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для выполнения задания с использованием собственных увеличивающих устройств; </w:t>
      </w:r>
    </w:p>
    <w:p w:rsidR="00000000" w:rsidDel="00000000" w:rsidP="00000000" w:rsidRDefault="00000000" w:rsidRPr="00000000" w14:paraId="000002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письменные задания оформляются увеличенным шрифтом; </w:t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зачет проводится в устной форме или выполняются в письменной форме на компьютере. 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слабослышащих: </w:t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лекции оформляются в виде электронного документа; </w:t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письменные задания выполняются на компьютере в письменной форме;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tyjcwt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зачет проводится в письменной форме на компьютере; возможно проведение в форме тестирования. </w:t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 необходимости предусматривается увеличение времени для подготовки ответа.</w:t>
      </w:r>
    </w:p>
    <w:p w:rsidR="00000000" w:rsidDel="00000000" w:rsidP="00000000" w:rsidRDefault="00000000" w:rsidRPr="00000000" w14:paraId="000002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Процедура проведения промежуточной аттестации для обучающихся устанавливается с учетом их индивидуальных психофизических особенностей. Промежуточная аттестация может проводиться в несколько этапов.</w:t>
      </w:r>
    </w:p>
    <w:p w:rsidR="00000000" w:rsidDel="00000000" w:rsidP="00000000" w:rsidRDefault="00000000" w:rsidRPr="00000000" w14:paraId="000002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000000" w:rsidDel="00000000" w:rsidP="00000000" w:rsidRDefault="00000000" w:rsidRPr="00000000" w14:paraId="000002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t3h5sf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Проведение процедуры оценивания результатов обучения допускается с использованием дистанционных образовательных технологий.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000000" w:rsidDel="00000000" w:rsidP="00000000" w:rsidRDefault="00000000" w:rsidRPr="00000000" w14:paraId="0000021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слабовидящих:</w:t>
      </w:r>
    </w:p>
    <w:p w:rsidR="00000000" w:rsidDel="00000000" w:rsidP="00000000" w:rsidRDefault="00000000" w:rsidRPr="00000000" w14:paraId="000002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 печатной форме;</w:t>
      </w:r>
    </w:p>
    <w:p w:rsidR="00000000" w:rsidDel="00000000" w:rsidP="00000000" w:rsidRDefault="00000000" w:rsidRPr="00000000" w14:paraId="000002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 форме электронного документа;</w:t>
      </w:r>
    </w:p>
    <w:p w:rsidR="00000000" w:rsidDel="00000000" w:rsidP="00000000" w:rsidRDefault="00000000" w:rsidRPr="00000000" w14:paraId="000002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слабослышащих:</w:t>
      </w:r>
    </w:p>
    <w:p w:rsidR="00000000" w:rsidDel="00000000" w:rsidP="00000000" w:rsidRDefault="00000000" w:rsidRPr="00000000" w14:paraId="000002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 печатной форме;</w:t>
      </w:r>
    </w:p>
    <w:p w:rsidR="00000000" w:rsidDel="00000000" w:rsidP="00000000" w:rsidRDefault="00000000" w:rsidRPr="00000000" w14:paraId="000002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4d34og8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в форме электронного документа.</w:t>
      </w:r>
    </w:p>
    <w:p w:rsidR="00000000" w:rsidDel="00000000" w:rsidP="00000000" w:rsidRDefault="00000000" w:rsidRPr="00000000" w14:paraId="000002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 </w:t>
      </w:r>
    </w:p>
    <w:p w:rsidR="00000000" w:rsidDel="00000000" w:rsidP="00000000" w:rsidRDefault="00000000" w:rsidRPr="00000000" w14:paraId="000002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Материально-техническое обеспечение дисциплины (модуля).</w:t>
      </w:r>
    </w:p>
    <w:p w:rsidR="00000000" w:rsidDel="00000000" w:rsidP="00000000" w:rsidRDefault="00000000" w:rsidRPr="00000000" w14:paraId="000002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Лекционные занятия проводятся в аудиториях, предоставляемых деканатом ИФК и дзюдо в соответствии с расписанием.</w:t>
      </w:r>
    </w:p>
    <w:p w:rsidR="00000000" w:rsidDel="00000000" w:rsidP="00000000" w:rsidRDefault="00000000" w:rsidRPr="00000000" w14:paraId="000002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процессе проведения занятий по данной дисциплине используются следующие технические средства обучения: аудитория, оснащенная интерактивной доской и проектором, интернет класс, лабораторное оборудование (410 ауд.) кафедральная электронная библиотека, печатные и электронные учебно-методические пособия по дисциплине, комплекс тестовых заданий в электронном виде и др. помещение для хранения и профилактического обслуживания учебного оборудования – 206 ауд.</w:t>
      </w:r>
    </w:p>
    <w:p w:rsidR="00000000" w:rsidDel="00000000" w:rsidP="00000000" w:rsidRDefault="00000000" w:rsidRPr="00000000" w14:paraId="000002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Перечень  лицензионного программного обеспечения.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Реквизиты подтверждающего документа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Microsoft@ Windows Professional 7 Russian Upgrade Academic OPEN I License No lrvel. FQC-02306 (на 20 рабочих мест)</w:t>
      </w:r>
    </w:p>
    <w:p w:rsidR="00000000" w:rsidDel="00000000" w:rsidP="00000000" w:rsidRDefault="00000000" w:rsidRPr="00000000" w14:paraId="000002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Microsoft Office 2007 Russian Academic OPEN</w:t>
      </w:r>
    </w:p>
    <w:p w:rsidR="00000000" w:rsidDel="00000000" w:rsidP="00000000" w:rsidRDefault="00000000" w:rsidRPr="00000000" w14:paraId="000002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6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6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51f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8251f"/>
          <w:sz w:val="24"/>
          <w:szCs w:val="24"/>
          <w:highlight w:val="white"/>
          <w:u w:val="none"/>
          <w:vertAlign w:val="baseline"/>
          <w:rtl w:val="0"/>
        </w:rPr>
        <w:t xml:space="preserve">. </w:t>
      </w:r>
    </w:p>
    <w:p w:rsidR="00000000" w:rsidDel="00000000" w:rsidP="00000000" w:rsidRDefault="00000000" w:rsidRPr="00000000" w14:paraId="000002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2"/>
        <w:tblW w:w="9979.0" w:type="dxa"/>
        <w:jc w:val="left"/>
        <w:tblInd w:w="55.99999999999999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177"/>
        <w:gridCol w:w="7802"/>
        <w:tblGridChange w:id="0">
          <w:tblGrid>
            <w:gridCol w:w="2177"/>
            <w:gridCol w:w="7802"/>
          </w:tblGrid>
        </w:tblGridChange>
      </w:tblGrid>
      <w:tr>
        <w:trPr>
          <w:trHeight w:val="339" w:hRule="atLeast"/>
        </w:trPr>
        <w:tc>
          <w:tcPr>
            <w:vMerge w:val="restart"/>
            <w:tcBorders>
              <w:top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ФГБОУ ВО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«АГУ»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«Адыгейский государственный университет»</w:t>
            </w:r>
          </w:p>
        </w:tc>
      </w:tr>
      <w:tr>
        <w:trPr>
          <w:trHeight w:val="340" w:hRule="atLeast"/>
        </w:trPr>
        <w:tc>
          <w:tcPr>
            <w:vMerge w:val="continue"/>
            <w:tcBorders>
              <w:top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Положение о рабочей программе дисциплины</w:t>
            </w:r>
          </w:p>
        </w:tc>
      </w:tr>
      <w:tr>
        <w:trPr>
          <w:trHeight w:val="340" w:hRule="atLeast"/>
        </w:trPr>
        <w:tc>
          <w:tcPr>
            <w:vMerge w:val="continue"/>
            <w:tcBorders>
              <w:top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СМК. ОП-2/РК-7.3.3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Лист регистрации изменений</w:t>
      </w:r>
    </w:p>
    <w:p w:rsidR="00000000" w:rsidDel="00000000" w:rsidP="00000000" w:rsidRDefault="00000000" w:rsidRPr="00000000" w14:paraId="000002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90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44"/>
        <w:gridCol w:w="897"/>
        <w:gridCol w:w="898"/>
        <w:gridCol w:w="1040"/>
        <w:gridCol w:w="1275"/>
        <w:gridCol w:w="1134"/>
        <w:gridCol w:w="1509"/>
        <w:gridCol w:w="1043"/>
        <w:gridCol w:w="1060"/>
        <w:tblGridChange w:id="0">
          <w:tblGrid>
            <w:gridCol w:w="1044"/>
            <w:gridCol w:w="897"/>
            <w:gridCol w:w="898"/>
            <w:gridCol w:w="1040"/>
            <w:gridCol w:w="1275"/>
            <w:gridCol w:w="1134"/>
            <w:gridCol w:w="1509"/>
            <w:gridCol w:w="1043"/>
            <w:gridCol w:w="1060"/>
          </w:tblGrid>
        </w:tblGridChange>
      </w:tblGrid>
      <w:tr>
        <w:trPr>
          <w:trHeight w:val="420" w:hRule="atLeast"/>
        </w:trPr>
        <w:tc>
          <w:tcPr>
            <w:vMerge w:val="restart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изменения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Номера листов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Основание для внесения изменения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Подпись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677"/>
                <w:tab w:val="right" w:pos="9355"/>
              </w:tabs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Расшифровка подписи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введения изменения</w:t>
            </w:r>
          </w:p>
        </w:tc>
      </w:tr>
      <w:tr>
        <w:trPr>
          <w:trHeight w:val="420" w:hRule="atLeast"/>
        </w:trPr>
        <w:tc>
          <w:tcPr>
            <w:vMerge w:val="continue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замененных</w:t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новых</w:t>
            </w:r>
          </w:p>
        </w:tc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аннулированных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8" w:type="default"/>
      <w:footerReference r:id="rId19" w:type="first"/>
      <w:footerReference r:id="rId20" w:type="even"/>
      <w:pgSz w:h="16838" w:w="11906"/>
      <w:pgMar w:bottom="1134" w:top="851" w:left="1134" w:right="1274" w:header="709" w:footer="28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B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B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B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6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spacing w:before="60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567" w:hanging="1.0000000000000142"/>
    </w:pPr>
    <w:rPr>
      <w:b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567" w:hanging="1.0000000000000142"/>
    </w:pPr>
    <w:rPr/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567" w:hanging="1.0000000000000142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508" w:hanging="864"/>
    </w:pPr>
    <w:rPr>
      <w:rFonts w:ascii="Arial" w:cs="Arial" w:eastAsia="Arial" w:hAnsi="Arial"/>
      <w:b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2652" w:hanging="1008.0000000000001"/>
    </w:pPr>
    <w:rPr>
      <w:rFonts w:ascii="Arial" w:cs="Arial" w:eastAsia="Arial" w:hAnsi="Arial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583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spacing w:before="0" w:lineRule="auto"/>
      <w:jc w:val="center"/>
    </w:pPr>
    <w:rPr>
      <w:rFonts w:ascii="Arial" w:cs="Arial" w:eastAsia="Arial" w:hAnsi="Arial"/>
      <w:b w:val="1"/>
    </w:rPr>
  </w:style>
  <w:style w:type="paragraph" w:styleId="a2" w:default="1">
    <w:name w:val="Normal"/>
    <w:rsid w:val="00FE693C"/>
    <w:pPr>
      <w:suppressAutoHyphens w:val="1"/>
      <w:spacing w:before="60"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2"/>
    <w:next w:val="a2"/>
    <w:rsid w:val="00FE693C"/>
    <w:pPr>
      <w:keepNext w:val="1"/>
      <w:numPr>
        <w:numId w:val="1"/>
      </w:numPr>
      <w:spacing w:after="60" w:before="240"/>
      <w:ind w:left="567" w:hanging="1"/>
    </w:pPr>
    <w:rPr>
      <w:b w:val="1"/>
      <w:bCs w:val="1"/>
      <w:kern w:val="28"/>
    </w:rPr>
  </w:style>
  <w:style w:type="paragraph" w:styleId="2">
    <w:name w:val="heading 2"/>
    <w:basedOn w:val="a2"/>
    <w:next w:val="a2"/>
    <w:rsid w:val="00FE693C"/>
    <w:pPr>
      <w:keepNext w:val="1"/>
      <w:numPr>
        <w:ilvl w:val="1"/>
        <w:numId w:val="1"/>
      </w:numPr>
      <w:spacing w:after="60" w:before="240"/>
      <w:ind w:left="567" w:hanging="1"/>
      <w:outlineLvl w:val="1"/>
    </w:pPr>
  </w:style>
  <w:style w:type="paragraph" w:styleId="30">
    <w:name w:val="heading 3"/>
    <w:basedOn w:val="2"/>
    <w:next w:val="a2"/>
    <w:rsid w:val="00FE693C"/>
    <w:pPr>
      <w:numPr>
        <w:ilvl w:val="0"/>
        <w:numId w:val="0"/>
      </w:numPr>
      <w:ind w:left="567" w:leftChars="-1" w:hanging="1" w:hangingChars="1"/>
      <w:jc w:val="center"/>
      <w:outlineLvl w:val="2"/>
    </w:pPr>
    <w:rPr>
      <w:b w:val="1"/>
      <w:bCs w:val="1"/>
    </w:rPr>
  </w:style>
  <w:style w:type="paragraph" w:styleId="4">
    <w:name w:val="heading 4"/>
    <w:basedOn w:val="a2"/>
    <w:next w:val="a2"/>
    <w:rsid w:val="00FE693C"/>
    <w:pPr>
      <w:keepNext w:val="1"/>
      <w:numPr>
        <w:ilvl w:val="3"/>
        <w:numId w:val="1"/>
      </w:numPr>
      <w:tabs>
        <w:tab w:val="num" w:pos="2508"/>
      </w:tabs>
      <w:spacing w:after="60" w:before="240"/>
      <w:ind w:left="2508" w:hanging="864"/>
      <w:outlineLvl w:val="3"/>
    </w:pPr>
    <w:rPr>
      <w:rFonts w:ascii="Arial" w:cs="Arial" w:hAnsi="Arial"/>
      <w:b w:val="1"/>
      <w:bCs w:val="1"/>
    </w:rPr>
  </w:style>
  <w:style w:type="paragraph" w:styleId="5">
    <w:name w:val="heading 5"/>
    <w:basedOn w:val="a2"/>
    <w:next w:val="a2"/>
    <w:rsid w:val="00FE693C"/>
    <w:pPr>
      <w:numPr>
        <w:ilvl w:val="4"/>
        <w:numId w:val="1"/>
      </w:numPr>
      <w:tabs>
        <w:tab w:val="num" w:pos="2652"/>
      </w:tabs>
      <w:spacing w:after="60" w:before="240"/>
      <w:ind w:left="2652" w:hanging="1008"/>
      <w:outlineLvl w:val="4"/>
    </w:pPr>
    <w:rPr>
      <w:rFonts w:ascii="Arial" w:cs="Arial" w:hAnsi="Arial"/>
      <w:sz w:val="22"/>
      <w:szCs w:val="22"/>
    </w:rPr>
  </w:style>
  <w:style w:type="paragraph" w:styleId="6">
    <w:name w:val="heading 6"/>
    <w:basedOn w:val="a2"/>
    <w:next w:val="a2"/>
    <w:rsid w:val="00FE693C"/>
    <w:pPr>
      <w:numPr>
        <w:ilvl w:val="5"/>
        <w:numId w:val="1"/>
      </w:numPr>
      <w:tabs>
        <w:tab w:val="num" w:pos="5832"/>
      </w:tabs>
      <w:spacing w:after="60" w:before="240"/>
      <w:ind w:left="5832" w:hanging="1152"/>
      <w:outlineLvl w:val="5"/>
    </w:pPr>
    <w:rPr>
      <w:i w:val="1"/>
      <w:iCs w:val="1"/>
      <w:sz w:val="22"/>
      <w:szCs w:val="22"/>
    </w:rPr>
  </w:style>
  <w:style w:type="paragraph" w:styleId="7">
    <w:name w:val="heading 7"/>
    <w:basedOn w:val="a2"/>
    <w:next w:val="a2"/>
    <w:rsid w:val="00FE693C"/>
    <w:pPr>
      <w:keepNext w:val="1"/>
      <w:numPr>
        <w:ilvl w:val="6"/>
        <w:numId w:val="1"/>
      </w:numPr>
      <w:tabs>
        <w:tab w:val="num" w:pos="2940"/>
      </w:tabs>
      <w:spacing w:line="360" w:lineRule="auto"/>
      <w:ind w:left="2940" w:hanging="1296"/>
      <w:jc w:val="center"/>
      <w:outlineLvl w:val="6"/>
    </w:pPr>
    <w:rPr>
      <w:rFonts w:ascii="Arial" w:cs="Arial" w:hAnsi="Arial"/>
      <w:b w:val="1"/>
      <w:bCs w:val="1"/>
      <w:sz w:val="28"/>
      <w:szCs w:val="28"/>
    </w:rPr>
  </w:style>
  <w:style w:type="paragraph" w:styleId="8">
    <w:name w:val="heading 8"/>
    <w:basedOn w:val="a2"/>
    <w:next w:val="a2"/>
    <w:rsid w:val="00FE693C"/>
    <w:pPr>
      <w:numPr>
        <w:ilvl w:val="7"/>
        <w:numId w:val="1"/>
      </w:numPr>
      <w:tabs>
        <w:tab w:val="num" w:pos="3084"/>
      </w:tabs>
      <w:spacing w:after="60" w:before="240"/>
      <w:ind w:left="3084" w:hanging="1440"/>
      <w:outlineLvl w:val="7"/>
    </w:pPr>
    <w:rPr>
      <w:rFonts w:ascii="Arial" w:cs="Arial" w:hAnsi="Arial"/>
      <w:i w:val="1"/>
      <w:iCs w:val="1"/>
      <w:sz w:val="20"/>
      <w:szCs w:val="20"/>
    </w:rPr>
  </w:style>
  <w:style w:type="paragraph" w:styleId="9">
    <w:name w:val="heading 9"/>
    <w:basedOn w:val="a2"/>
    <w:next w:val="a2"/>
    <w:rsid w:val="00FE693C"/>
    <w:pPr>
      <w:numPr>
        <w:ilvl w:val="8"/>
        <w:numId w:val="1"/>
      </w:numPr>
      <w:tabs>
        <w:tab w:val="num" w:pos="3228"/>
      </w:tabs>
      <w:spacing w:after="60" w:before="240"/>
      <w:ind w:left="3228" w:hanging="1584"/>
      <w:outlineLvl w:val="8"/>
    </w:pPr>
    <w:rPr>
      <w:rFonts w:ascii="Arial" w:cs="Arial" w:hAnsi="Arial"/>
      <w:b w:val="1"/>
      <w:bCs w:val="1"/>
      <w:i w:val="1"/>
      <w:iCs w:val="1"/>
      <w:sz w:val="18"/>
      <w:szCs w:val="18"/>
    </w:rPr>
  </w:style>
  <w:style w:type="character" w:styleId="a3" w:default="1">
    <w:name w:val="Default Paragraph Font"/>
    <w:uiPriority w:val="1"/>
    <w:semiHidden w:val="1"/>
    <w:unhideWhenUsed w:val="1"/>
  </w:style>
  <w:style w:type="table" w:styleId="a4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5" w:default="1">
    <w:name w:val="No List"/>
    <w:uiPriority w:val="99"/>
    <w:semiHidden w:val="1"/>
    <w:unhideWhenUsed w:val="1"/>
  </w:style>
  <w:style w:type="paragraph" w:styleId="normal" w:customStyle="1">
    <w:name w:val="normal"/>
    <w:rsid w:val="00FE693C"/>
  </w:style>
  <w:style w:type="table" w:styleId="TableNormal" w:customStyle="1">
    <w:name w:val="Table Normal"/>
    <w:rsid w:val="00FE693C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6">
    <w:name w:val="Title"/>
    <w:basedOn w:val="a2"/>
    <w:rsid w:val="00FE693C"/>
    <w:pPr>
      <w:spacing w:before="0"/>
      <w:jc w:val="center"/>
    </w:pPr>
    <w:rPr>
      <w:rFonts w:ascii="Arial" w:cs="Arial" w:hAnsi="Arial"/>
      <w:b w:val="1"/>
      <w:bCs w:val="1"/>
    </w:rPr>
  </w:style>
  <w:style w:type="character" w:styleId="10" w:customStyle="1">
    <w:name w:val="Заголовок 1 Знак"/>
    <w:rsid w:val="00FE693C"/>
    <w:rPr>
      <w:b w:val="1"/>
      <w:bCs w:val="1"/>
      <w:w w:val="100"/>
      <w:kern w:val="28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20" w:customStyle="1">
    <w:name w:val="Заголовок 2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31" w:customStyle="1">
    <w:name w:val="Заголовок 3 Знак"/>
    <w:rsid w:val="00FE693C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40" w:customStyle="1">
    <w:name w:val="Заголовок 4 Знак"/>
    <w:rsid w:val="00FE693C"/>
    <w:rPr>
      <w:rFonts w:ascii="Arial" w:cs="Arial" w:hAnsi="Arial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50" w:customStyle="1">
    <w:name w:val="Заголовок 5 Знак"/>
    <w:rsid w:val="00FE693C"/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character" w:styleId="60" w:customStyle="1">
    <w:name w:val="Заголовок 6 Знак"/>
    <w:rsid w:val="00FE693C"/>
    <w:rPr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character" w:styleId="70" w:customStyle="1">
    <w:name w:val="Заголовок 7 Знак"/>
    <w:rsid w:val="00FE693C"/>
    <w:rPr>
      <w:rFonts w:ascii="Arial" w:cs="Arial" w:hAnsi="Arial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character" w:styleId="80" w:customStyle="1">
    <w:name w:val="Заголовок 8 Знак"/>
    <w:rsid w:val="00FE693C"/>
    <w:rPr>
      <w:rFonts w:ascii="Arial" w:cs="Arial" w:hAnsi="Arial"/>
      <w:i w:val="1"/>
      <w:iCs w:val="1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character" w:styleId="90" w:customStyle="1">
    <w:name w:val="Заголовок 9 Знак"/>
    <w:rsid w:val="00FE693C"/>
    <w:rPr>
      <w:rFonts w:ascii="Arial" w:cs="Arial" w:hAnsi="Arial"/>
      <w:b w:val="1"/>
      <w:bCs w:val="1"/>
      <w:i w:val="1"/>
      <w:iCs w:val="1"/>
      <w:w w:val="100"/>
      <w:position w:val="-1"/>
      <w:sz w:val="18"/>
      <w:szCs w:val="18"/>
      <w:effect w:val="none"/>
      <w:vertAlign w:val="baseline"/>
      <w:cs w:val="0"/>
      <w:em w:val="none"/>
      <w:lang w:bidi="ar-SA" w:eastAsia="ru-RU" w:val="ru-RU"/>
    </w:rPr>
  </w:style>
  <w:style w:type="table" w:styleId="a7">
    <w:name w:val="Table Grid"/>
    <w:basedOn w:val="a4"/>
    <w:rsid w:val="00FE693C"/>
    <w:pPr>
      <w:suppressAutoHyphens w:val="1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8">
    <w:name w:val="footer"/>
    <w:basedOn w:val="a2"/>
    <w:rsid w:val="00FE693C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a">
    <w:name w:val="page number"/>
    <w:rsid w:val="00FE693C"/>
    <w:rPr>
      <w:w w:val="100"/>
      <w:position w:val="-1"/>
      <w:effect w:val="none"/>
      <w:vertAlign w:val="baseline"/>
      <w:cs w:val="0"/>
      <w:em w:val="none"/>
    </w:rPr>
  </w:style>
  <w:style w:type="paragraph" w:styleId="ab">
    <w:name w:val="header"/>
    <w:basedOn w:val="a2"/>
    <w:rsid w:val="00FE693C"/>
    <w:pPr>
      <w:tabs>
        <w:tab w:val="center" w:pos="4677"/>
        <w:tab w:val="right" w:pos="9355"/>
      </w:tabs>
    </w:pPr>
  </w:style>
  <w:style w:type="character" w:styleId="ac" w:customStyle="1">
    <w:name w:val="Верхний колонтитул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d">
    <w:name w:val="Normal (Web)"/>
    <w:basedOn w:val="a2"/>
    <w:rsid w:val="00FE693C"/>
    <w:pPr>
      <w:spacing w:after="100" w:afterAutospacing="1" w:before="100" w:beforeAutospacing="1"/>
    </w:pPr>
    <w:rPr>
      <w:color w:val="000000"/>
      <w:lang w:eastAsia="en-US" w:val="en-US"/>
    </w:rPr>
  </w:style>
  <w:style w:type="paragraph" w:styleId="11" w:customStyle="1">
    <w:name w:val="Стиль1"/>
    <w:basedOn w:val="a2"/>
    <w:rsid w:val="00FE693C"/>
    <w:pPr>
      <w:spacing w:before="120"/>
      <w:ind w:firstLine="720"/>
    </w:pPr>
    <w:rPr>
      <w:rFonts w:ascii="Arial" w:cs="Arial" w:hAnsi="Arial"/>
    </w:rPr>
  </w:style>
  <w:style w:type="paragraph" w:styleId="ae">
    <w:name w:val="Balloon Text"/>
    <w:basedOn w:val="a2"/>
    <w:rsid w:val="00FE693C"/>
    <w:rPr>
      <w:rFonts w:ascii="Tahoma" w:cs="Tahoma" w:hAnsi="Tahoma"/>
      <w:sz w:val="16"/>
      <w:szCs w:val="16"/>
    </w:rPr>
  </w:style>
  <w:style w:type="character" w:styleId="af" w:customStyle="1">
    <w:name w:val="Текст выноски Знак"/>
    <w:rsid w:val="00FE693C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0">
    <w:name w:val="Body Text"/>
    <w:basedOn w:val="a2"/>
    <w:rsid w:val="00FE693C"/>
    <w:pPr>
      <w:spacing w:after="120"/>
    </w:pPr>
    <w:rPr>
      <w:rFonts w:ascii="Arial" w:cs="Arial" w:hAnsi="Arial"/>
    </w:rPr>
  </w:style>
  <w:style w:type="character" w:styleId="af1" w:customStyle="1">
    <w:name w:val="Основной текст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32">
    <w:name w:val="Body Text Indent 3"/>
    <w:basedOn w:val="a2"/>
    <w:rsid w:val="00FE693C"/>
    <w:pPr>
      <w:spacing w:after="120"/>
      <w:ind w:left="283"/>
    </w:pPr>
    <w:rPr>
      <w:sz w:val="16"/>
      <w:szCs w:val="16"/>
    </w:rPr>
  </w:style>
  <w:style w:type="character" w:styleId="33" w:customStyle="1">
    <w:name w:val="Основной текст с отступом 3 Знак"/>
    <w:rsid w:val="00FE693C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12">
    <w:name w:val="toc 1"/>
    <w:basedOn w:val="a2"/>
    <w:next w:val="a2"/>
    <w:rsid w:val="00FE693C"/>
    <w:pPr>
      <w:spacing w:after="120" w:before="240"/>
    </w:pPr>
    <w:rPr>
      <w:b w:val="1"/>
      <w:bCs w:val="1"/>
    </w:rPr>
  </w:style>
  <w:style w:type="paragraph" w:styleId="21">
    <w:name w:val="toc 2"/>
    <w:basedOn w:val="a2"/>
    <w:next w:val="a2"/>
    <w:rsid w:val="00FE693C"/>
    <w:pPr>
      <w:tabs>
        <w:tab w:val="right" w:leader="dot" w:pos="9889"/>
      </w:tabs>
      <w:spacing w:before="120"/>
      <w:ind w:left="240" w:firstLine="300"/>
    </w:pPr>
  </w:style>
  <w:style w:type="paragraph" w:styleId="3">
    <w:name w:val="toc 3"/>
    <w:basedOn w:val="a2"/>
    <w:next w:val="a2"/>
    <w:rsid w:val="00FE693C"/>
    <w:pPr>
      <w:numPr>
        <w:numId w:val="2"/>
      </w:numPr>
      <w:ind w:left="357" w:hanging="1"/>
    </w:pPr>
  </w:style>
  <w:style w:type="paragraph" w:styleId="41">
    <w:name w:val="toc 4"/>
    <w:basedOn w:val="a2"/>
    <w:next w:val="a2"/>
    <w:rsid w:val="00FE693C"/>
    <w:pPr>
      <w:ind w:left="720"/>
    </w:pPr>
    <w:rPr>
      <w:sz w:val="20"/>
      <w:szCs w:val="20"/>
    </w:rPr>
  </w:style>
  <w:style w:type="paragraph" w:styleId="51">
    <w:name w:val="toc 5"/>
    <w:basedOn w:val="a2"/>
    <w:next w:val="a2"/>
    <w:rsid w:val="00FE693C"/>
    <w:pPr>
      <w:ind w:left="960"/>
    </w:pPr>
    <w:rPr>
      <w:sz w:val="20"/>
      <w:szCs w:val="20"/>
    </w:rPr>
  </w:style>
  <w:style w:type="paragraph" w:styleId="61">
    <w:name w:val="toc 6"/>
    <w:basedOn w:val="a2"/>
    <w:next w:val="a2"/>
    <w:rsid w:val="00FE693C"/>
    <w:pPr>
      <w:ind w:left="1200"/>
    </w:pPr>
    <w:rPr>
      <w:sz w:val="20"/>
      <w:szCs w:val="20"/>
    </w:rPr>
  </w:style>
  <w:style w:type="paragraph" w:styleId="71">
    <w:name w:val="toc 7"/>
    <w:basedOn w:val="a2"/>
    <w:next w:val="a2"/>
    <w:rsid w:val="00FE693C"/>
    <w:pPr>
      <w:ind w:left="1440"/>
    </w:pPr>
    <w:rPr>
      <w:sz w:val="20"/>
      <w:szCs w:val="20"/>
    </w:rPr>
  </w:style>
  <w:style w:type="paragraph" w:styleId="81">
    <w:name w:val="toc 8"/>
    <w:basedOn w:val="a2"/>
    <w:next w:val="a2"/>
    <w:rsid w:val="00FE693C"/>
    <w:pPr>
      <w:ind w:left="1680"/>
    </w:pPr>
    <w:rPr>
      <w:sz w:val="20"/>
      <w:szCs w:val="20"/>
    </w:rPr>
  </w:style>
  <w:style w:type="paragraph" w:styleId="91">
    <w:name w:val="toc 9"/>
    <w:basedOn w:val="a2"/>
    <w:next w:val="a2"/>
    <w:rsid w:val="00FE693C"/>
    <w:pPr>
      <w:ind w:left="1920"/>
    </w:pPr>
    <w:rPr>
      <w:sz w:val="20"/>
      <w:szCs w:val="20"/>
    </w:rPr>
  </w:style>
  <w:style w:type="paragraph" w:styleId="22">
    <w:name w:val="Body Text Indent 2"/>
    <w:basedOn w:val="a2"/>
    <w:rsid w:val="00FE693C"/>
    <w:pPr>
      <w:spacing w:after="120" w:line="480" w:lineRule="auto"/>
      <w:ind w:left="283"/>
    </w:pPr>
  </w:style>
  <w:style w:type="character" w:styleId="23" w:customStyle="1">
    <w:name w:val="Основной текст с отступом 2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2">
    <w:name w:val="Body Text Indent"/>
    <w:basedOn w:val="a2"/>
    <w:rsid w:val="00FE693C"/>
    <w:pPr>
      <w:spacing w:after="120"/>
      <w:ind w:left="283"/>
    </w:pPr>
  </w:style>
  <w:style w:type="character" w:styleId="af3" w:customStyle="1">
    <w:name w:val="Основной текст с отступом Знак"/>
    <w:rsid w:val="00FE693C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4" w:customStyle="1">
    <w:name w:val="Перечисление"/>
    <w:basedOn w:val="a2"/>
    <w:next w:val="a2"/>
    <w:rsid w:val="00FE693C"/>
    <w:pPr>
      <w:tabs>
        <w:tab w:val="num" w:pos="360"/>
      </w:tabs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styleId="af5" w:customStyle="1">
    <w:name w:val="Перечисление (список)"/>
    <w:basedOn w:val="a2"/>
    <w:next w:val="a2"/>
    <w:rsid w:val="00FE693C"/>
    <w:pPr>
      <w:tabs>
        <w:tab w:val="num" w:pos="360"/>
      </w:tabs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6">
    <w:name w:val="annotation text"/>
    <w:basedOn w:val="a2"/>
    <w:rsid w:val="00FE693C"/>
    <w:pPr>
      <w:spacing w:before="0"/>
    </w:pPr>
    <w:rPr>
      <w:rFonts w:ascii="Arial" w:cs="Arial" w:hAnsi="Arial"/>
      <w:sz w:val="20"/>
      <w:szCs w:val="20"/>
    </w:rPr>
  </w:style>
  <w:style w:type="character" w:styleId="af7" w:customStyle="1">
    <w:name w:val="Текст примечания Знак"/>
    <w:rsid w:val="00FE693C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af8" w:customStyle="1">
    <w:name w:val="Название Знак"/>
    <w:rsid w:val="00FE693C"/>
    <w:rPr>
      <w:rFonts w:ascii="Cambria" w:cs="Times New Roman" w:hAnsi="Cambria"/>
      <w:b w:val="1"/>
      <w:bCs w:val="1"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FR1" w:customStyle="1">
    <w:name w:val="FR1"/>
    <w:rsid w:val="00FE693C"/>
    <w:pPr>
      <w:widowControl w:val="0"/>
      <w:suppressAutoHyphens w:val="1"/>
      <w:autoSpaceDE w:val="0"/>
      <w:autoSpaceDN w:val="0"/>
      <w:adjustRightInd w:val="0"/>
      <w:spacing w:before="420" w:line="300" w:lineRule="auto"/>
      <w:ind w:left="400" w:right="400" w:leftChars="-1" w:hanging="1" w:hangingChars="1"/>
      <w:jc w:val="center"/>
      <w:textDirection w:val="btLr"/>
      <w:textAlignment w:val="top"/>
      <w:outlineLvl w:val="0"/>
    </w:pPr>
    <w:rPr>
      <w:b w:val="1"/>
      <w:bCs w:val="1"/>
      <w:position w:val="-1"/>
      <w:sz w:val="32"/>
      <w:szCs w:val="32"/>
    </w:rPr>
  </w:style>
  <w:style w:type="paragraph" w:styleId="42" w:customStyle="1">
    <w:name w:val="заголовок 4"/>
    <w:basedOn w:val="a2"/>
    <w:next w:val="a2"/>
    <w:rsid w:val="00FE693C"/>
    <w:pPr>
      <w:keepNext w:val="1"/>
      <w:overflowPunct w:val="0"/>
      <w:autoSpaceDE w:val="0"/>
      <w:autoSpaceDN w:val="0"/>
      <w:adjustRightInd w:val="0"/>
      <w:spacing w:before="0" w:line="360" w:lineRule="atLeast"/>
      <w:ind w:firstLine="851"/>
      <w:textAlignment w:val="baseline"/>
    </w:pPr>
    <w:rPr>
      <w:sz w:val="28"/>
      <w:szCs w:val="28"/>
    </w:rPr>
  </w:style>
  <w:style w:type="paragraph" w:styleId="af9">
    <w:name w:val="List Paragraph"/>
    <w:basedOn w:val="a2"/>
    <w:rsid w:val="00FE693C"/>
    <w:pPr>
      <w:spacing w:before="0"/>
      <w:ind w:left="720"/>
    </w:pPr>
    <w:rPr>
      <w:rFonts w:ascii="Calibri" w:cs="Calibri" w:hAnsi="Calibri"/>
      <w:sz w:val="22"/>
      <w:szCs w:val="22"/>
    </w:rPr>
  </w:style>
  <w:style w:type="paragraph" w:styleId="13" w:customStyle="1">
    <w:name w:val="Знак Знак Знак Знак Знак Знак Знак1 Знак Знак Знак Знак Знак Знак Знак Знак Знак"/>
    <w:basedOn w:val="a2"/>
    <w:rsid w:val="00FE693C"/>
    <w:pPr>
      <w:tabs>
        <w:tab w:val="num" w:pos="643"/>
      </w:tabs>
      <w:spacing w:after="160" w:before="0" w:line="240" w:lineRule="atLeast"/>
    </w:pPr>
    <w:rPr>
      <w:rFonts w:ascii="Verdana" w:cs="Verdana" w:hAnsi="Verdana"/>
      <w:sz w:val="20"/>
      <w:szCs w:val="20"/>
      <w:lang w:eastAsia="en-US" w:val="en-US"/>
    </w:rPr>
  </w:style>
  <w:style w:type="paragraph" w:styleId="14" w:customStyle="1">
    <w:name w:val="Знак1"/>
    <w:basedOn w:val="a2"/>
    <w:rsid w:val="00FE693C"/>
    <w:pPr>
      <w:tabs>
        <w:tab w:val="num" w:pos="643"/>
      </w:tabs>
      <w:spacing w:after="160" w:before="0" w:line="240" w:lineRule="atLeast"/>
    </w:pPr>
    <w:rPr>
      <w:rFonts w:ascii="Verdana" w:cs="Verdana" w:hAnsi="Verdana"/>
      <w:sz w:val="20"/>
      <w:szCs w:val="20"/>
      <w:lang w:eastAsia="en-US" w:val="en-US"/>
    </w:rPr>
  </w:style>
  <w:style w:type="character" w:styleId="afa">
    <w:name w:val="Hyperlink"/>
    <w:rsid w:val="00FE693C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fb">
    <w:name w:val="Plain Text"/>
    <w:basedOn w:val="a2"/>
    <w:rsid w:val="00FE693C"/>
    <w:pPr>
      <w:spacing w:before="0"/>
    </w:pPr>
    <w:rPr>
      <w:rFonts w:ascii="Courier New" w:hAnsi="Courier New"/>
      <w:sz w:val="20"/>
      <w:szCs w:val="20"/>
    </w:rPr>
  </w:style>
  <w:style w:type="character" w:styleId="afc" w:customStyle="1">
    <w:name w:val="Текст Знак"/>
    <w:rsid w:val="00FE693C"/>
    <w:rPr>
      <w:rFonts w:ascii="Courier New" w:cs="Times New Roman" w:hAnsi="Courier New"/>
      <w:w w:val="100"/>
      <w:position w:val="-1"/>
      <w:effect w:val="none"/>
      <w:vertAlign w:val="baseline"/>
      <w:cs w:val="0"/>
      <w:em w:val="none"/>
      <w:lang w:eastAsia="ru-RU" w:val="ru-RU"/>
    </w:rPr>
  </w:style>
  <w:style w:type="character" w:styleId="afd">
    <w:name w:val="Strong"/>
    <w:rsid w:val="00FE693C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apple-style-span" w:customStyle="1">
    <w:name w:val="apple-style-span"/>
    <w:rsid w:val="00FE693C"/>
    <w:rPr>
      <w:w w:val="100"/>
      <w:position w:val="-1"/>
      <w:effect w:val="none"/>
      <w:vertAlign w:val="baseline"/>
      <w:cs w:val="0"/>
      <w:em w:val="none"/>
    </w:rPr>
  </w:style>
  <w:style w:type="character" w:styleId="FontStyle12" w:customStyle="1">
    <w:name w:val="Font Style12"/>
    <w:rsid w:val="00FE693C"/>
    <w:rPr>
      <w:rFonts w:ascii="Times New Roman" w:hAnsi="Times New Roman"/>
      <w:w w:val="100"/>
      <w:position w:val="-1"/>
      <w:sz w:val="22"/>
      <w:effect w:val="none"/>
      <w:vertAlign w:val="baseline"/>
      <w:cs w:val="0"/>
      <w:em w:val="none"/>
    </w:rPr>
  </w:style>
  <w:style w:type="paragraph" w:styleId="Style4" w:customStyle="1">
    <w:name w:val="Style4"/>
    <w:basedOn w:val="a2"/>
    <w:rsid w:val="00FE693C"/>
    <w:pPr>
      <w:widowControl w:val="0"/>
      <w:suppressAutoHyphens w:val="0"/>
      <w:autoSpaceDE w:val="0"/>
      <w:spacing w:before="0" w:line="296" w:lineRule="atLeast"/>
    </w:pPr>
    <w:rPr>
      <w:lang w:eastAsia="ar-SA"/>
    </w:rPr>
  </w:style>
  <w:style w:type="paragraph" w:styleId="Style3" w:customStyle="1">
    <w:name w:val="Style3"/>
    <w:basedOn w:val="a2"/>
    <w:rsid w:val="00FE693C"/>
    <w:pPr>
      <w:widowControl w:val="0"/>
      <w:suppressAutoHyphens w:val="0"/>
      <w:autoSpaceDE w:val="0"/>
      <w:spacing w:before="0" w:line="274" w:lineRule="atLeast"/>
      <w:ind w:firstLine="293"/>
    </w:pPr>
    <w:rPr>
      <w:lang w:eastAsia="ar-SA"/>
    </w:rPr>
  </w:style>
  <w:style w:type="paragraph" w:styleId="Default" w:customStyle="1">
    <w:name w:val="Default"/>
    <w:rsid w:val="00FE693C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character" w:styleId="15" w:customStyle="1">
    <w:name w:val="Нижний колонтитул Знак1"/>
    <w:rsid w:val="00FE693C"/>
    <w:rPr>
      <w:rFonts w:ascii="Times New Roman CYR" w:hAnsi="Times New Roman CYR"/>
      <w:w w:val="100"/>
      <w:position w:val="-1"/>
      <w:sz w:val="24"/>
      <w:effect w:val="none"/>
      <w:vertAlign w:val="baseline"/>
      <w:cs w:val="0"/>
      <w:em w:val="none"/>
      <w:lang w:eastAsia="ru-RU" w:val="ru-RU"/>
    </w:rPr>
  </w:style>
  <w:style w:type="character" w:styleId="shortauthor" w:customStyle="1">
    <w:name w:val="short_author"/>
    <w:rsid w:val="00FE693C"/>
    <w:rPr>
      <w:w w:val="100"/>
      <w:position w:val="-1"/>
      <w:effect w:val="none"/>
      <w:vertAlign w:val="baseline"/>
      <w:cs w:val="0"/>
      <w:em w:val="none"/>
    </w:rPr>
  </w:style>
  <w:style w:type="character" w:styleId="shortname" w:customStyle="1">
    <w:name w:val="short_name"/>
    <w:rsid w:val="00FE693C"/>
    <w:rPr>
      <w:w w:val="100"/>
      <w:position w:val="-1"/>
      <w:effect w:val="none"/>
      <w:vertAlign w:val="baseline"/>
      <w:cs w:val="0"/>
      <w:em w:val="none"/>
    </w:rPr>
  </w:style>
  <w:style w:type="character" w:styleId="afe">
    <w:name w:val="FollowedHyperlink"/>
    <w:qFormat w:val="1"/>
    <w:rsid w:val="00FE693C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aff">
    <w:name w:val="No Spacing"/>
    <w:rsid w:val="00FE693C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  <w:lang w:eastAsia="ar-SA"/>
    </w:rPr>
  </w:style>
  <w:style w:type="character" w:styleId="211pt" w:customStyle="1">
    <w:name w:val="Основной текст (2) + 11 pt"/>
    <w:rsid w:val="00FE693C"/>
    <w:rPr>
      <w:rFonts w:ascii="Times New Roman" w:hAnsi="Times New Roman"/>
      <w:color w:val="000000"/>
      <w:spacing w:val="0"/>
      <w:w w:val="100"/>
      <w:position w:val="0"/>
      <w:sz w:val="22"/>
      <w:u w:val="none"/>
      <w:effect w:val="none"/>
      <w:vertAlign w:val="baseline"/>
      <w:cs w:val="0"/>
      <w:em w:val="none"/>
      <w:lang w:eastAsia="ru-RU" w:val="ru-RU"/>
    </w:rPr>
  </w:style>
  <w:style w:type="paragraph" w:styleId="16" w:customStyle="1">
    <w:name w:val="Абзац списка1"/>
    <w:basedOn w:val="a2"/>
    <w:rsid w:val="00FE693C"/>
    <w:pPr>
      <w:spacing w:before="0"/>
      <w:ind w:left="720"/>
    </w:pPr>
    <w:rPr>
      <w:sz w:val="20"/>
      <w:szCs w:val="20"/>
      <w:lang w:eastAsia="en-US"/>
    </w:rPr>
  </w:style>
  <w:style w:type="paragraph" w:styleId="a" w:customStyle="1">
    <w:name w:val="Главы"/>
    <w:basedOn w:val="1"/>
    <w:next w:val="a2"/>
    <w:rsid w:val="00FE693C"/>
    <w:pPr>
      <w:keepLines w:val="1"/>
      <w:pageBreakBefore w:val="1"/>
      <w:numPr>
        <w:numId w:val="7"/>
      </w:numPr>
      <w:suppressAutoHyphens w:val="0"/>
      <w:spacing w:after="360" w:before="360"/>
      <w:ind w:left="360" w:right="567" w:hanging="360"/>
      <w:contextualSpacing w:val="1"/>
      <w:jc w:val="center"/>
    </w:pPr>
    <w:rPr>
      <w:kern w:val="0"/>
      <w:sz w:val="28"/>
      <w:szCs w:val="28"/>
      <w:lang w:eastAsia="en-US"/>
    </w:rPr>
  </w:style>
  <w:style w:type="paragraph" w:styleId="a0" w:customStyle="1">
    <w:name w:val="Подглавы"/>
    <w:basedOn w:val="2"/>
    <w:next w:val="a2"/>
    <w:rsid w:val="00FE693C"/>
    <w:pPr>
      <w:keepLines w:val="1"/>
      <w:numPr>
        <w:numId w:val="7"/>
      </w:numPr>
      <w:suppressAutoHyphens w:val="0"/>
      <w:spacing w:after="240"/>
      <w:ind w:left="720" w:right="567" w:hanging="360"/>
      <w:contextualSpacing w:val="1"/>
      <w:jc w:val="center"/>
    </w:pPr>
    <w:rPr>
      <w:b w:val="1"/>
      <w:bCs w:val="1"/>
      <w:sz w:val="28"/>
      <w:szCs w:val="32"/>
      <w:lang w:eastAsia="en-US"/>
    </w:rPr>
  </w:style>
  <w:style w:type="paragraph" w:styleId="a1" w:customStyle="1">
    <w:name w:val="Подпункты"/>
    <w:basedOn w:val="a0"/>
    <w:next w:val="a2"/>
    <w:rsid w:val="00FE693C"/>
    <w:pPr>
      <w:numPr>
        <w:ilvl w:val="2"/>
      </w:numPr>
      <w:ind w:left="1080" w:hanging="360"/>
      <w:jc w:val="left"/>
      <w:outlineLvl w:val="2"/>
    </w:pPr>
  </w:style>
  <w:style w:type="character" w:styleId="apple-converted-space" w:customStyle="1">
    <w:name w:val="apple-converted-space"/>
    <w:rsid w:val="00FE693C"/>
    <w:rPr>
      <w:w w:val="100"/>
      <w:position w:val="-1"/>
      <w:effect w:val="none"/>
      <w:vertAlign w:val="baseline"/>
      <w:cs w:val="0"/>
      <w:em w:val="none"/>
    </w:rPr>
  </w:style>
  <w:style w:type="paragraph" w:styleId="24">
    <w:name w:val="Body Text 2"/>
    <w:basedOn w:val="a2"/>
    <w:rsid w:val="00FE693C"/>
    <w:pPr>
      <w:spacing w:after="120" w:before="0" w:line="480" w:lineRule="auto"/>
    </w:pPr>
    <w:rPr>
      <w:sz w:val="20"/>
      <w:szCs w:val="20"/>
    </w:rPr>
  </w:style>
  <w:style w:type="character" w:styleId="25" w:customStyle="1">
    <w:name w:val="Основной текст 2 Знак"/>
    <w:rsid w:val="00FE693C"/>
    <w:rPr>
      <w:w w:val="100"/>
      <w:position w:val="-1"/>
      <w:effect w:val="none"/>
      <w:vertAlign w:val="baseline"/>
      <w:cs w:val="0"/>
      <w:em w:val="none"/>
    </w:rPr>
  </w:style>
  <w:style w:type="paragraph" w:styleId="aff0">
    <w:name w:val="Subtitle"/>
    <w:basedOn w:val="normal"/>
    <w:next w:val="normal"/>
    <w:rsid w:val="00FE693C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f1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2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3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4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5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6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7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8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9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a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b" w:customStyle="1">
    <w:basedOn w:val="TableNormal"/>
    <w:rsid w:val="00FE693C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affc" w:customStyle="1">
    <w:basedOn w:val="TableNormal"/>
    <w:rsid w:val="00FE693C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d" w:customStyle="1">
    <w:basedOn w:val="TableNormal"/>
    <w:rsid w:val="00FE693C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2.xml"/><Relationship Id="rId11" Type="http://schemas.openxmlformats.org/officeDocument/2006/relationships/hyperlink" Target="http://biblioclub.ru/index.php?page=book&amp;id=574275" TargetMode="External"/><Relationship Id="rId10" Type="http://schemas.openxmlformats.org/officeDocument/2006/relationships/hyperlink" Target="http://biblioclub.ru/%3Cb%3Ehttp%3C/b%3E:/%3Cb%3Ebiblioclub%3C/b%3E.%3Cb%3Eru/index%3C/b%3E.php?page=book&amp;id=440752" TargetMode="External"/><Relationship Id="rId13" Type="http://schemas.openxmlformats.org/officeDocument/2006/relationships/hyperlink" Target="https://www.elibrary.ru/item.asp?id=25911637" TargetMode="External"/><Relationship Id="rId12" Type="http://schemas.openxmlformats.org/officeDocument/2006/relationships/hyperlink" Target="https://www.elibrary.ru/item.asp?id=25911637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biblioclub.ru/index.php?page=book&amp;id=477427" TargetMode="External"/><Relationship Id="rId15" Type="http://schemas.openxmlformats.org/officeDocument/2006/relationships/hyperlink" Target="http://biblioclub.ru/index.php?page=book&amp;id=492744" TargetMode="External"/><Relationship Id="rId14" Type="http://schemas.openxmlformats.org/officeDocument/2006/relationships/hyperlink" Target="http://biblioclub.ru/index.php?page=book&amp;id=488099" TargetMode="External"/><Relationship Id="rId17" Type="http://schemas.openxmlformats.org/officeDocument/2006/relationships/hyperlink" Target="http://biblioclub.ru/index.php?page=book&amp;id=344632" TargetMode="External"/><Relationship Id="rId16" Type="http://schemas.openxmlformats.org/officeDocument/2006/relationships/hyperlink" Target="http://studmol.ru" TargetMode="External"/><Relationship Id="rId5" Type="http://schemas.openxmlformats.org/officeDocument/2006/relationships/styles" Target="styles.xml"/><Relationship Id="rId19" Type="http://schemas.openxmlformats.org/officeDocument/2006/relationships/footer" Target="footer3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://biblioclub.ru/index.php?page=book&amp;id=577084" TargetMode="External"/><Relationship Id="rId8" Type="http://schemas.openxmlformats.org/officeDocument/2006/relationships/hyperlink" Target="http://biblioclub.ru/index.php?page=book&amp;id=459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ZpM0y7MogpXPL7VzHJT42xfyww==">AMUW2mXRTmxuzMp2rfL3SDC3Qrf4Wi6lvYFvKMpoE32MPzryg9SX/KlLCcXFd824mGZOdIkXJPn5vLQr3UlQZZFESnBrWCsPjHWjSxu49twqLZ/G2HOq1OHVq6bB1z3C4B/tOGpkEUiHLVbFeVSSfr9fcH+Cy5UhwJmvakKWbJm9XvOMrTvuerWKFkrvU2AmrFejhM/GhItrfdOCXz7DstUePON9zYh/OhHk1Ho6niA8CFeQV++1qsBnBjC8DpKJyb0iHgoTYcqk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2020-04-11T12:47:00Z</dcterms:created>
  <dc:creator>User</dc:creator>
</cp:coreProperties>
</file>